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8F" w:rsidRPr="00E00BD7" w:rsidRDefault="00E6628F" w:rsidP="00E00BD7">
      <w:pPr>
        <w:pStyle w:val="10"/>
        <w:keepNext/>
        <w:keepLines/>
        <w:shd w:val="clear" w:color="auto" w:fill="auto"/>
        <w:spacing w:before="0"/>
        <w:jc w:val="left"/>
        <w:rPr>
          <w:sz w:val="24"/>
          <w:szCs w:val="24"/>
        </w:rPr>
      </w:pPr>
      <w:bookmarkStart w:id="0" w:name="bookmark0"/>
      <w:proofErr w:type="gramStart"/>
      <w:r w:rsidRPr="00E00BD7">
        <w:rPr>
          <w:sz w:val="24"/>
          <w:szCs w:val="24"/>
        </w:rPr>
        <w:t>П</w:t>
      </w:r>
      <w:proofErr w:type="gramEnd"/>
      <w:r w:rsidRPr="00E00BD7">
        <w:rPr>
          <w:sz w:val="24"/>
          <w:szCs w:val="24"/>
        </w:rPr>
        <w:t xml:space="preserve"> 20-031:</w:t>
      </w:r>
      <w:r w:rsidR="00E00BD7" w:rsidRPr="00E00BD7">
        <w:rPr>
          <w:sz w:val="24"/>
          <w:szCs w:val="24"/>
        </w:rPr>
        <w:t xml:space="preserve"> </w:t>
      </w:r>
      <w:r w:rsidRPr="00E00BD7">
        <w:rPr>
          <w:sz w:val="24"/>
          <w:szCs w:val="24"/>
        </w:rPr>
        <w:t>Методика проведения государственных экзаменов</w:t>
      </w:r>
      <w:r w:rsidR="00E00BD7" w:rsidRPr="00E00BD7">
        <w:rPr>
          <w:sz w:val="24"/>
          <w:szCs w:val="24"/>
        </w:rPr>
        <w:t xml:space="preserve"> по </w:t>
      </w:r>
      <w:r w:rsidR="00220AB9" w:rsidRPr="00E00BD7">
        <w:rPr>
          <w:sz w:val="24"/>
          <w:szCs w:val="24"/>
        </w:rPr>
        <w:t xml:space="preserve">специальностям I ступени получения высшего образования </w:t>
      </w:r>
    </w:p>
    <w:p w:rsidR="00E6628F" w:rsidRDefault="00E6628F">
      <w:pPr>
        <w:pStyle w:val="10"/>
        <w:keepNext/>
        <w:keepLines/>
        <w:shd w:val="clear" w:color="auto" w:fill="auto"/>
        <w:spacing w:before="0"/>
      </w:pPr>
    </w:p>
    <w:p w:rsidR="00DC6DDE" w:rsidRDefault="00E6628F">
      <w:pPr>
        <w:pStyle w:val="10"/>
        <w:keepNext/>
        <w:keepLines/>
        <w:shd w:val="clear" w:color="auto" w:fill="auto"/>
        <w:spacing w:before="0"/>
      </w:pPr>
      <w:r>
        <w:t>МЕТОДИКА</w:t>
      </w:r>
      <w:bookmarkEnd w:id="0"/>
    </w:p>
    <w:p w:rsidR="00DC6DDE" w:rsidRDefault="00E6628F">
      <w:pPr>
        <w:pStyle w:val="36"/>
        <w:shd w:val="clear" w:color="auto" w:fill="auto"/>
      </w:pPr>
      <w:r>
        <w:t>проведения государственных экзаменов с использованием проектного подхода по специальностям I ступени получения высшего образования учреждения образования «Гродненский государственный университет имени</w:t>
      </w:r>
    </w:p>
    <w:p w:rsidR="00DC6DDE" w:rsidRDefault="00E6628F">
      <w:pPr>
        <w:pStyle w:val="36"/>
        <w:shd w:val="clear" w:color="auto" w:fill="auto"/>
        <w:spacing w:after="600"/>
      </w:pPr>
      <w:r>
        <w:t>Янки Купалы»</w:t>
      </w:r>
    </w:p>
    <w:p w:rsidR="00DC6DDE" w:rsidRDefault="00E6628F">
      <w:pPr>
        <w:pStyle w:val="36"/>
        <w:shd w:val="clear" w:color="auto" w:fill="auto"/>
        <w:ind w:left="20" w:right="20" w:firstLine="700"/>
        <w:jc w:val="both"/>
      </w:pPr>
      <w:r>
        <w:t xml:space="preserve">Данная методика разработана в соответствии с Концепцией </w:t>
      </w:r>
      <w:proofErr w:type="spellStart"/>
      <w:r>
        <w:t>практико</w:t>
      </w:r>
      <w:r>
        <w:softHyphen/>
        <w:t>ориентированного</w:t>
      </w:r>
      <w:proofErr w:type="spellEnd"/>
      <w:r>
        <w:t xml:space="preserve"> образования, утвержденной приказом ректора № 66 от 28.01.2015, требованиями Кодекса Республики Беларусь об образовании, Правилами проведения аттестации студентов, курсантов, слушателей при освоении содержания образовательных программ высшего образования, утвержденными постановлением Министерства образования Республики Беларусь от 29.05.2012 №53 (далее </w:t>
      </w:r>
      <w:r>
        <w:rPr>
          <w:rStyle w:val="11"/>
        </w:rPr>
        <w:t xml:space="preserve">- </w:t>
      </w:r>
      <w:r>
        <w:t>Правила аттестации). Методика была апробирована в 2014-2015 учебном году при проведении итоговой государственной аттестации на факультете биологии и экологии и педагогическом факультете в ходе реализации образовательного проекта «Практико-ориентированный подход в итоговой аттестации студентов».</w:t>
      </w:r>
    </w:p>
    <w:p w:rsidR="00DC6DDE" w:rsidRDefault="00E6628F">
      <w:pPr>
        <w:pStyle w:val="36"/>
        <w:numPr>
          <w:ilvl w:val="0"/>
          <w:numId w:val="1"/>
        </w:numPr>
        <w:shd w:val="clear" w:color="auto" w:fill="auto"/>
        <w:ind w:left="20" w:right="20" w:firstLine="700"/>
        <w:jc w:val="both"/>
      </w:pPr>
      <w:r>
        <w:t xml:space="preserve"> Проведение государственных экзаменов с использованием проектного подхода используется для повышения качества практической подготовки специалистов путем внедрения практико-ориентированного подхода в организацию и реализацию итоговой государственной аттестации. Проектный подход при проведении государственных экзаменов направлен на выявление степени </w:t>
      </w:r>
      <w:proofErr w:type="spellStart"/>
      <w:r>
        <w:t>сформированности</w:t>
      </w:r>
      <w:proofErr w:type="spellEnd"/>
      <w:r>
        <w:t xml:space="preserve"> у выпускников университета академических, профессиональных и социально-личностных компетенций, необходимых для присвоения квалификации в соответствии с профилем осваиваемой образовательной программы первой ступени высшего образования.</w:t>
      </w:r>
    </w:p>
    <w:p w:rsidR="00DC6DDE" w:rsidRDefault="00E6628F">
      <w:pPr>
        <w:pStyle w:val="36"/>
        <w:numPr>
          <w:ilvl w:val="0"/>
          <w:numId w:val="1"/>
        </w:numPr>
        <w:shd w:val="clear" w:color="auto" w:fill="auto"/>
        <w:ind w:left="20" w:right="20" w:firstLine="700"/>
        <w:jc w:val="both"/>
      </w:pPr>
      <w:r>
        <w:t xml:space="preserve"> Государственный экзамен по специальностям первой ступени получения высшего образования в соответствии с Правилами аттестации проводится по билетам. В билеты включаются два задания:</w:t>
      </w:r>
    </w:p>
    <w:p w:rsidR="00DC6DDE" w:rsidRDefault="00E6628F">
      <w:pPr>
        <w:pStyle w:val="36"/>
        <w:shd w:val="clear" w:color="auto" w:fill="auto"/>
        <w:ind w:left="20" w:right="20" w:firstLine="700"/>
        <w:jc w:val="both"/>
      </w:pPr>
      <w:r>
        <w:rPr>
          <w:rStyle w:val="a5"/>
        </w:rPr>
        <w:t xml:space="preserve">- компьютерное тестирование </w:t>
      </w:r>
      <w:r>
        <w:t xml:space="preserve">по вопросам, составленным в соответствии с Программой государственного экзамена по специальности. Для проведения тестирования формируется база вопросов из расчета не менее 200 вопросов по каждой дисциплине, которая включена в программу государственного экзамена. Вопросы теста направлены в первую очередь на выявление </w:t>
      </w:r>
      <w:proofErr w:type="spellStart"/>
      <w:r>
        <w:t>сформированности</w:t>
      </w:r>
      <w:proofErr w:type="spellEnd"/>
      <w:r>
        <w:t xml:space="preserve"> у выпускников академических компетенций, уровень усвоения теоретического материала, необходимого для успешного осуществления профессиональной деятельности в рамках получаемой специальности.</w:t>
      </w:r>
    </w:p>
    <w:p w:rsidR="00DC6DDE" w:rsidRDefault="00E6628F">
      <w:pPr>
        <w:pStyle w:val="36"/>
        <w:shd w:val="clear" w:color="auto" w:fill="auto"/>
        <w:ind w:left="20" w:right="20" w:firstLine="700"/>
        <w:jc w:val="both"/>
      </w:pPr>
      <w:r>
        <w:rPr>
          <w:rStyle w:val="a5"/>
        </w:rPr>
        <w:t xml:space="preserve">- практико-ориентированное, прикладное или научно-прикладное </w:t>
      </w:r>
      <w:proofErr w:type="spellStart"/>
      <w:r>
        <w:rPr>
          <w:rStyle w:val="a5"/>
        </w:rPr>
        <w:t>твор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чеекое</w:t>
      </w:r>
      <w:proofErr w:type="spellEnd"/>
      <w:r>
        <w:rPr>
          <w:rStyle w:val="a5"/>
        </w:rPr>
        <w:t xml:space="preserve"> задание. </w:t>
      </w:r>
      <w:r>
        <w:t xml:space="preserve">Данное задание направлено на выявление </w:t>
      </w:r>
      <w:proofErr w:type="spellStart"/>
      <w:r>
        <w:t>сформированности</w:t>
      </w:r>
      <w:proofErr w:type="spellEnd"/>
      <w:r>
        <w:t xml:space="preserve"> у студентов социально-личностных и профессиональных компетенций, необходимых для присвоения квалификации в рамках получаемой специальности, </w:t>
      </w:r>
      <w:r>
        <w:lastRenderedPageBreak/>
        <w:t>а также творческого потенциала выпускника, его способностей к принятию решений при осуществлении профессиональной деятельности.</w:t>
      </w:r>
    </w:p>
    <w:p w:rsidR="00DC6DDE" w:rsidRDefault="00E6628F">
      <w:pPr>
        <w:pStyle w:val="36"/>
        <w:numPr>
          <w:ilvl w:val="0"/>
          <w:numId w:val="1"/>
        </w:numPr>
        <w:shd w:val="clear" w:color="auto" w:fill="auto"/>
        <w:ind w:left="20" w:right="20" w:firstLine="700"/>
        <w:jc w:val="both"/>
      </w:pPr>
      <w:r>
        <w:t xml:space="preserve"> За день до проведения государственного экзамена студентам в присутствии государственной экзаменационной комиссии предлагаются билеты. Номера билетов фиксируются секретарем ГЭК в протоколе.</w:t>
      </w:r>
    </w:p>
    <w:p w:rsidR="00DC6DDE" w:rsidRDefault="00E6628F">
      <w:pPr>
        <w:pStyle w:val="36"/>
        <w:shd w:val="clear" w:color="auto" w:fill="auto"/>
        <w:ind w:left="20" w:right="20" w:firstLine="700"/>
        <w:jc w:val="both"/>
      </w:pPr>
      <w:r>
        <w:t xml:space="preserve">В течение первого дня студенты работают над решением </w:t>
      </w:r>
      <w:proofErr w:type="spellStart"/>
      <w:r>
        <w:t>практико</w:t>
      </w:r>
      <w:r>
        <w:softHyphen/>
        <w:t>ориентированного</w:t>
      </w:r>
      <w:proofErr w:type="spellEnd"/>
      <w:r>
        <w:t xml:space="preserve"> творческого задания, определенного в билете: находят необходимую информацию, анализируют, обосновывают, готовят выступление и презентацию.</w:t>
      </w:r>
    </w:p>
    <w:p w:rsidR="00DC6DDE" w:rsidRDefault="00E6628F">
      <w:pPr>
        <w:pStyle w:val="36"/>
        <w:numPr>
          <w:ilvl w:val="0"/>
          <w:numId w:val="1"/>
        </w:numPr>
        <w:shd w:val="clear" w:color="auto" w:fill="auto"/>
        <w:ind w:left="20" w:right="20" w:firstLine="700"/>
        <w:jc w:val="both"/>
      </w:pPr>
      <w:r>
        <w:t xml:space="preserve"> Государственный экзамен начинается с тестирования всей группы студентов (до 12 человек). На выполнение теста отводится 40 минут.</w:t>
      </w:r>
    </w:p>
    <w:p w:rsidR="00DC6DDE" w:rsidRDefault="00E6628F">
      <w:pPr>
        <w:pStyle w:val="36"/>
        <w:shd w:val="clear" w:color="auto" w:fill="auto"/>
        <w:ind w:left="20" w:right="20" w:firstLine="700"/>
        <w:jc w:val="both"/>
      </w:pPr>
      <w:r>
        <w:t xml:space="preserve">Тест формируется в количестве 30 </w:t>
      </w:r>
      <w:r>
        <w:rPr>
          <w:rStyle w:val="21"/>
        </w:rPr>
        <w:t xml:space="preserve">- </w:t>
      </w:r>
      <w:r>
        <w:t>50 заданий из базы вопросов, составленной в соответствии с Программой государственного экзамена. Тест выполняется на платформе образовательного портала. Тест оценивается по десятибалльной системе в соответствии с критериями (Приложение 1). Результат теста распечатывается, подписывается студентом и всеми членами государственной экзаменационной комиссии.</w:t>
      </w:r>
    </w:p>
    <w:p w:rsidR="00DC6DDE" w:rsidRDefault="00E6628F">
      <w:pPr>
        <w:pStyle w:val="36"/>
        <w:numPr>
          <w:ilvl w:val="0"/>
          <w:numId w:val="1"/>
        </w:numPr>
        <w:shd w:val="clear" w:color="auto" w:fill="auto"/>
        <w:ind w:left="20" w:right="20" w:firstLine="700"/>
        <w:jc w:val="both"/>
      </w:pPr>
      <w:r>
        <w:t xml:space="preserve"> После окончания тестирования все студенты независимо от результатов тестирования представляют результат выполнения </w:t>
      </w:r>
      <w:proofErr w:type="spellStart"/>
      <w:r>
        <w:t>практико</w:t>
      </w:r>
      <w:r>
        <w:softHyphen/>
        <w:t>ориентированного</w:t>
      </w:r>
      <w:proofErr w:type="spellEnd"/>
      <w:r>
        <w:t xml:space="preserve"> творческого задания в форме доклада с использованием презентации. В ГЭК представляется распечатанная презентация (6 слайдов на странице) с титульным листом, оформленным по образцу (Приложение 2).</w:t>
      </w:r>
    </w:p>
    <w:p w:rsidR="00A64B6F" w:rsidRDefault="00E6628F" w:rsidP="00A64B6F">
      <w:pPr>
        <w:pStyle w:val="36"/>
        <w:shd w:val="clear" w:color="auto" w:fill="auto"/>
        <w:ind w:left="20" w:right="20" w:firstLine="700"/>
        <w:jc w:val="both"/>
      </w:pPr>
      <w:r>
        <w:t>На выступление студенту отводится до 10 минут. После окончания выступления члены ГЭК могут задавать студенту уточняющие вопросы по теме его практико-ориентированного творческого задания, методике его выполнения, специфике расчетов и т.д., ответы на которые учитываются при выставлении отметки за творческое задание.</w:t>
      </w:r>
    </w:p>
    <w:p w:rsidR="00DC6DDE" w:rsidRDefault="00E6628F" w:rsidP="00A64B6F">
      <w:pPr>
        <w:pStyle w:val="36"/>
        <w:numPr>
          <w:ilvl w:val="0"/>
          <w:numId w:val="1"/>
        </w:numPr>
        <w:shd w:val="clear" w:color="auto" w:fill="auto"/>
        <w:ind w:left="20" w:right="20" w:firstLine="700"/>
        <w:jc w:val="both"/>
        <w:sectPr w:rsidR="00DC6DDE">
          <w:type w:val="continuous"/>
          <w:pgSz w:w="11909" w:h="16838"/>
          <w:pgMar w:top="1161" w:right="1273" w:bottom="1156" w:left="1280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t xml:space="preserve">При выставлении итоговой отметки по государственному экзамену учитываются результаты студента по двум выполненным заданиям </w:t>
      </w:r>
      <w:r>
        <w:rPr>
          <w:rStyle w:val="21"/>
        </w:rPr>
        <w:t xml:space="preserve">- </w:t>
      </w:r>
      <w:r>
        <w:t>тестированию и практико-ориентированному творческому заданию, при этом применяются весовые коэффициенты:</w:t>
      </w:r>
      <w:r>
        <w:tab/>
        <w:t xml:space="preserve">отметка по тестированию </w:t>
      </w:r>
      <w:r>
        <w:rPr>
          <w:rStyle w:val="21"/>
        </w:rPr>
        <w:t xml:space="preserve">- </w:t>
      </w:r>
      <w:r>
        <w:t xml:space="preserve">коэффициент 0,3, отметка </w:t>
      </w:r>
      <w:proofErr w:type="gramStart"/>
      <w:r>
        <w:t>по</w:t>
      </w:r>
      <w:proofErr w:type="gramEnd"/>
      <w:r>
        <w:t xml:space="preserve"> практико-ориентированному творческому заданию </w:t>
      </w:r>
      <w:r>
        <w:rPr>
          <w:rStyle w:val="21"/>
        </w:rPr>
        <w:t xml:space="preserve">- </w:t>
      </w:r>
      <w:r>
        <w:t>коэффициент 0,7.</w:t>
      </w:r>
    </w:p>
    <w:p w:rsidR="00DC6DDE" w:rsidRDefault="00E6628F">
      <w:pPr>
        <w:framePr w:h="7094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"C:\\DOCUME~1\\CHERNE~1\\LOCALS~1\\Temp\\FineReader11.00\\media\\image1.jpeg" \* MERGEFORMATINET </w:instrText>
      </w:r>
      <w:r>
        <w:fldChar w:fldCharType="separate"/>
      </w:r>
      <w:r w:rsidR="00220AB9">
        <w:fldChar w:fldCharType="begin"/>
      </w:r>
      <w:r w:rsidR="00220AB9">
        <w:instrText xml:space="preserve"> INCLUDEPICTURE  "C:\\DOCUME~1\\CHERNE~1\\LOCALS~1\\Temp\\FineReader11.00\\media\\image1.jpeg" \* MERGEFORMATINET </w:instrText>
      </w:r>
      <w:r w:rsidR="00220AB9">
        <w:fldChar w:fldCharType="separate"/>
      </w:r>
      <w:r w:rsidR="00E00BD7">
        <w:fldChar w:fldCharType="begin"/>
      </w:r>
      <w:r w:rsidR="00E00BD7">
        <w:instrText xml:space="preserve"> INCLUDEPICTURE  "C:\\DOCUME~1\\CHERNE~1\\LOCALS~1\\Temp\\FineReader11.00\\media\\image1.jpeg" \* MERGEFORMATINET </w:instrText>
      </w:r>
      <w:r w:rsidR="00E00BD7">
        <w:fldChar w:fldCharType="separate"/>
      </w:r>
      <w:r w:rsidR="006117B7">
        <w:fldChar w:fldCharType="begin"/>
      </w:r>
      <w:r w:rsidR="006117B7">
        <w:instrText xml:space="preserve"> INCLUDEPICTURE  "C:\\DOCUME~1\\CHERNE~1\\LOCALS~1\\Temp\\FineReader11.00\\media\\image1.jpeg" \* MERGEFORMATINET </w:instrText>
      </w:r>
      <w:r w:rsidR="006117B7">
        <w:fldChar w:fldCharType="separate"/>
      </w:r>
      <w:r w:rsidR="00A64B6F">
        <w:fldChar w:fldCharType="begin"/>
      </w:r>
      <w:r w:rsidR="00A64B6F">
        <w:instrText xml:space="preserve"> </w:instrText>
      </w:r>
      <w:r w:rsidR="00A64B6F">
        <w:instrText>INCLUDEPICTURE  "C:\\DOCUME~1\\CHERNE~1\\LOCALS~1\\Temp\\FineReader11.00\\media\\image1.jpeg" \* MERGEFORMATINET</w:instrText>
      </w:r>
      <w:r w:rsidR="00A64B6F">
        <w:instrText xml:space="preserve"> </w:instrText>
      </w:r>
      <w:r w:rsidR="00A64B6F">
        <w:fldChar w:fldCharType="separate"/>
      </w:r>
      <w:r w:rsidR="00A64B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55.6pt">
            <v:imagedata r:id="rId8" r:href="rId9"/>
          </v:shape>
        </w:pict>
      </w:r>
      <w:r w:rsidR="00A64B6F">
        <w:fldChar w:fldCharType="end"/>
      </w:r>
      <w:r w:rsidR="006117B7">
        <w:fldChar w:fldCharType="end"/>
      </w:r>
      <w:r w:rsidR="00E00BD7">
        <w:fldChar w:fldCharType="end"/>
      </w:r>
      <w:r w:rsidR="00220AB9">
        <w:fldChar w:fldCharType="end"/>
      </w:r>
      <w:r>
        <w:fldChar w:fldCharType="end"/>
      </w: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606" w:lineRule="exact"/>
      </w:pPr>
    </w:p>
    <w:p w:rsidR="00DC6DDE" w:rsidRDefault="00DC6DDE">
      <w:pPr>
        <w:rPr>
          <w:sz w:val="2"/>
          <w:szCs w:val="2"/>
        </w:rPr>
        <w:sectPr w:rsidR="00DC6DDE">
          <w:pgSz w:w="11909" w:h="16838"/>
          <w:pgMar w:top="1141" w:right="1279" w:bottom="8552" w:left="1279" w:header="0" w:footer="3" w:gutter="0"/>
          <w:cols w:space="720"/>
          <w:noEndnote/>
          <w:docGrid w:linePitch="360"/>
        </w:sectPr>
      </w:pPr>
    </w:p>
    <w:p w:rsidR="00DC6DDE" w:rsidRDefault="00E6628F">
      <w:pPr>
        <w:framePr w:h="14309" w:wrap="none" w:vAnchor="text" w:hAnchor="margin" w:x="2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"C:\\DOCUME~1\\CHERNE~1\\LOCALS~1\\Temp\\FineReader11.00\\media\\image2.jpeg" \* MERGEFORMATINET </w:instrText>
      </w:r>
      <w:r>
        <w:fldChar w:fldCharType="separate"/>
      </w:r>
      <w:r w:rsidR="00220AB9">
        <w:fldChar w:fldCharType="begin"/>
      </w:r>
      <w:r w:rsidR="00220AB9">
        <w:instrText xml:space="preserve"> INCLUDEPICTURE  "C:\\DOCUME~1\\CHERNE~1\\LOCALS~1\\Temp\\FineReader11.00\\media\\image2.jpeg" \* MERGEFORMATINET </w:instrText>
      </w:r>
      <w:r w:rsidR="00220AB9">
        <w:fldChar w:fldCharType="separate"/>
      </w:r>
      <w:r w:rsidR="00E00BD7">
        <w:fldChar w:fldCharType="begin"/>
      </w:r>
      <w:r w:rsidR="00E00BD7">
        <w:instrText xml:space="preserve"> INCLUDEPICTURE  "C:\\DOCUME~1\\CHERNE~1\\LOCALS~1\\Temp\\FineReader11.00\\media\\image2.jpeg" \* MERGEFORMATINET </w:instrText>
      </w:r>
      <w:r w:rsidR="00E00BD7">
        <w:fldChar w:fldCharType="separate"/>
      </w:r>
      <w:r w:rsidR="006117B7">
        <w:fldChar w:fldCharType="begin"/>
      </w:r>
      <w:r w:rsidR="006117B7">
        <w:instrText xml:space="preserve"> INCLUDEPICTURE  "C:\\DOCUME~1\\CHERNE~1\\LOCALS~1\\Temp\\FineReader11.00\\media\\image2.jpeg" \* MERGEFORMATINET </w:instrText>
      </w:r>
      <w:r w:rsidR="006117B7">
        <w:fldChar w:fldCharType="separate"/>
      </w:r>
      <w:r w:rsidR="00A64B6F">
        <w:fldChar w:fldCharType="begin"/>
      </w:r>
      <w:r w:rsidR="00A64B6F">
        <w:instrText xml:space="preserve"> </w:instrText>
      </w:r>
      <w:r w:rsidR="00A64B6F">
        <w:instrText>INCLUDEPICTURE  "C:\\DOCUME</w:instrText>
      </w:r>
      <w:r w:rsidR="00A64B6F">
        <w:instrText>~1\\CHERNE~1\\LOCALS~1\\Temp\\FineReader11.00\\media\\image2.jpeg" \* MERGEFORMATINET</w:instrText>
      </w:r>
      <w:r w:rsidR="00A64B6F">
        <w:instrText xml:space="preserve"> </w:instrText>
      </w:r>
      <w:r w:rsidR="00A64B6F">
        <w:fldChar w:fldCharType="separate"/>
      </w:r>
      <w:r w:rsidR="00A64B6F">
        <w:pict>
          <v:shape id="_x0000_i1026" type="#_x0000_t75" style="width:430.1pt;height:715.6pt">
            <v:imagedata r:id="rId10" r:href="rId11"/>
          </v:shape>
        </w:pict>
      </w:r>
      <w:r w:rsidR="00A64B6F">
        <w:fldChar w:fldCharType="end"/>
      </w:r>
      <w:r w:rsidR="006117B7">
        <w:fldChar w:fldCharType="end"/>
      </w:r>
      <w:r w:rsidR="00E00BD7">
        <w:fldChar w:fldCharType="end"/>
      </w:r>
      <w:r w:rsidR="00220AB9">
        <w:fldChar w:fldCharType="end"/>
      </w:r>
      <w:r>
        <w:fldChar w:fldCharType="end"/>
      </w: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360" w:lineRule="exact"/>
      </w:pPr>
    </w:p>
    <w:p w:rsidR="00DC6DDE" w:rsidRDefault="00DC6DDE">
      <w:pPr>
        <w:spacing w:line="621" w:lineRule="exact"/>
      </w:pPr>
    </w:p>
    <w:p w:rsidR="00DC6DDE" w:rsidRDefault="00DC6DDE">
      <w:pPr>
        <w:rPr>
          <w:sz w:val="2"/>
          <w:szCs w:val="2"/>
          <w:lang w:val="en-US"/>
        </w:rPr>
      </w:pPr>
    </w:p>
    <w:p w:rsidR="00E00BD7" w:rsidRDefault="00E00BD7">
      <w:pPr>
        <w:rPr>
          <w:sz w:val="2"/>
          <w:szCs w:val="2"/>
          <w:lang w:val="en-US"/>
        </w:rPr>
      </w:pPr>
    </w:p>
    <w:p w:rsidR="00E00BD7" w:rsidRPr="00A64B6F" w:rsidRDefault="00E00BD7" w:rsidP="00E00B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6117B7" w:rsidRPr="00A64B6F" w:rsidRDefault="006117B7" w:rsidP="00E00BD7">
      <w:pPr>
        <w:jc w:val="right"/>
        <w:rPr>
          <w:rFonts w:ascii="Times New Roman" w:hAnsi="Times New Roman" w:cs="Times New Roman"/>
        </w:rPr>
      </w:pPr>
    </w:p>
    <w:p w:rsidR="00E00BD7" w:rsidRPr="006117B7" w:rsidRDefault="00E00BD7" w:rsidP="006117B7">
      <w:pPr>
        <w:jc w:val="center"/>
        <w:rPr>
          <w:rFonts w:ascii="Times New Roman" w:hAnsi="Times New Roman" w:cs="Times New Roman"/>
          <w:b/>
        </w:rPr>
      </w:pPr>
      <w:r w:rsidRPr="00E00BD7">
        <w:rPr>
          <w:rFonts w:ascii="Times New Roman" w:hAnsi="Times New Roman" w:cs="Times New Roman"/>
          <w:b/>
        </w:rPr>
        <w:t>Таблица для расчета экзаменационной отметки по результатам итоговой аттестации</w:t>
      </w:r>
    </w:p>
    <w:p w:rsidR="006117B7" w:rsidRPr="006117B7" w:rsidRDefault="006117B7" w:rsidP="006117B7">
      <w:pPr>
        <w:jc w:val="center"/>
        <w:rPr>
          <w:rFonts w:ascii="Times New Roman" w:hAnsi="Times New Roman" w:cs="Times New Roman"/>
          <w:b/>
        </w:rPr>
      </w:pPr>
    </w:p>
    <w:tbl>
      <w:tblPr>
        <w:tblW w:w="3634" w:type="pct"/>
        <w:jc w:val="center"/>
        <w:tblLook w:val="04A0" w:firstRow="1" w:lastRow="0" w:firstColumn="1" w:lastColumn="0" w:noHBand="0" w:noVBand="1"/>
      </w:tblPr>
      <w:tblGrid>
        <w:gridCol w:w="1030"/>
        <w:gridCol w:w="1426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задание 0,7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тест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bidi="ar-SA"/>
              </w:rPr>
              <w:t xml:space="preserve"> </w:t>
            </w: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</w:tr>
      <w:tr w:rsidR="006117B7" w:rsidRPr="006117B7" w:rsidTr="006117B7">
        <w:trPr>
          <w:trHeight w:val="300"/>
          <w:jc w:val="center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7B7" w:rsidRPr="006117B7" w:rsidRDefault="006117B7" w:rsidP="006117B7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117B7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</w:t>
            </w:r>
          </w:p>
        </w:tc>
      </w:tr>
    </w:tbl>
    <w:p w:rsidR="00E00BD7" w:rsidRPr="00E00BD7" w:rsidRDefault="00E00BD7" w:rsidP="00E00BD7">
      <w:pPr>
        <w:jc w:val="center"/>
        <w:rPr>
          <w:rFonts w:ascii="Times New Roman" w:hAnsi="Times New Roman" w:cs="Times New Roman"/>
        </w:rPr>
      </w:pPr>
    </w:p>
    <w:sectPr w:rsidR="00E00BD7" w:rsidRPr="00E00BD7">
      <w:pgSz w:w="11909" w:h="16838"/>
      <w:pgMar w:top="1239" w:right="1661" w:bottom="1239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8F" w:rsidRDefault="00E6628F">
      <w:r>
        <w:separator/>
      </w:r>
    </w:p>
  </w:endnote>
  <w:endnote w:type="continuationSeparator" w:id="0">
    <w:p w:rsidR="00E6628F" w:rsidRDefault="00E6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8F" w:rsidRDefault="00E6628F"/>
  </w:footnote>
  <w:footnote w:type="continuationSeparator" w:id="0">
    <w:p w:rsidR="00E6628F" w:rsidRDefault="00E662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7F1"/>
    <w:multiLevelType w:val="multilevel"/>
    <w:tmpl w:val="D18C6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C6DDE"/>
    <w:rsid w:val="00220AB9"/>
    <w:rsid w:val="006117B7"/>
    <w:rsid w:val="00A64B6F"/>
    <w:rsid w:val="00DC6DDE"/>
    <w:rsid w:val="00E00BD7"/>
    <w:rsid w:val="00E6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105pt">
    <w:name w:val="Основной текст (2) + Verdana;10;5 pt;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Verdana105pt0">
    <w:name w:val="Основной текст (2) + Verdana;10;5 pt;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45pt1pt">
    <w:name w:val="Основной текст (3) + 4;5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45pt1pt0">
    <w:name w:val="Основной текст (3) + 4;5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66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28F"/>
    <w:rPr>
      <w:color w:val="000000"/>
    </w:rPr>
  </w:style>
  <w:style w:type="paragraph" w:styleId="a8">
    <w:name w:val="footer"/>
    <w:basedOn w:val="a"/>
    <w:link w:val="a9"/>
    <w:uiPriority w:val="99"/>
    <w:unhideWhenUsed/>
    <w:rsid w:val="00E66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28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64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B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105pt">
    <w:name w:val="Основной текст (2) + Verdana;10;5 pt;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Verdana105pt0">
    <w:name w:val="Основной текст (2) + Verdana;10;5 pt;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45pt1pt">
    <w:name w:val="Основной текст (3) + 4;5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45pt1pt0">
    <w:name w:val="Основной текст (3) + 4;5 pt;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3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66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28F"/>
    <w:rPr>
      <w:color w:val="000000"/>
    </w:rPr>
  </w:style>
  <w:style w:type="paragraph" w:styleId="a8">
    <w:name w:val="footer"/>
    <w:basedOn w:val="a"/>
    <w:link w:val="a9"/>
    <w:uiPriority w:val="99"/>
    <w:unhideWhenUsed/>
    <w:rsid w:val="00E66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28F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64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B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DOCUME~1\CHERNE~1\LOCALS~1\Temp\FineReader11.00\media\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DOCUME~1\CHERNE~1\LOCALS~1\Temp\FineReader11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ЧЕРНЕВСКАЯ АННА ИВАНОВНА</dc:creator>
  <cp:lastModifiedBy>ЧЕРНЕВСКАЯ АННА ИВАНОВНА</cp:lastModifiedBy>
  <cp:revision>5</cp:revision>
  <cp:lastPrinted>2017-06-29T13:09:00Z</cp:lastPrinted>
  <dcterms:created xsi:type="dcterms:W3CDTF">2016-03-10T05:47:00Z</dcterms:created>
  <dcterms:modified xsi:type="dcterms:W3CDTF">2017-06-29T13:09:00Z</dcterms:modified>
</cp:coreProperties>
</file>