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06" w:rsidRDefault="00D50006" w:rsidP="00D50006">
      <w:pPr>
        <w:pStyle w:val="article"/>
        <w:spacing w:before="255"/>
        <w:rPr>
          <w:lang w:val="ru-RU" w:eastAsia="ru-RU" w:bidi="ar-SA"/>
        </w:rPr>
      </w:pPr>
      <w:r>
        <w:rPr>
          <w:lang w:val="ru-RU" w:eastAsia="ru-RU" w:bidi="ar-SA"/>
        </w:rPr>
        <w:t>Статья 69. Восстановление для продолжения получения образования</w:t>
      </w:r>
    </w:p>
    <w:p w:rsidR="00D50006" w:rsidRDefault="00D50006" w:rsidP="00D5000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 Лица, не завершившие освоение содержания образовательной программы и отчисленные из учреждения образования, организации, реализующей образовательные программы научно-ориентированного образования, имеют право на восстановление для продолжения получения образования в учреждениях образования, организациях, реализующих образовательные программы научно-ориентированного образования, за исключением лиц:</w:t>
      </w:r>
    </w:p>
    <w:p w:rsidR="00D50006" w:rsidRDefault="00D50006" w:rsidP="00D5000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1.1. не прошедших промежуточную аттестацию за первый семестр, первое полугодие при освоении содержания образовательных программ профессионально-технического, среднего специального, высшего образования, образовательных программ научно-ориентированного образования, образовательной программы переподготовки руководящих работников и специалистов, имеющих высшее образование, образовательной программы переподготовки руководящих работников и специалистов, имеющих среднее специальное образование, и отчисленных из учреждений образования, организаций, реализующих образовательные программы научно-ориентированного образования, кроме лиц, отчисленных по обстоятельствам, препятствующим продолжению освоения содержания образовательных программ профессионально-технического, среднего специального, высшего образования, образовательной программы аспирантуры (адъюнктуры) по специальностям для воинских формирований и военизированных организаций, предусмотренным законодательством о прохождении соответствующей службы, а также лиц, отчисленных в случае призыва на срочную военную службу, военную службу офицеров по призыву, поступления на военную службу по контракту, направления на альтернативную службу;</w:t>
      </w:r>
    </w:p>
    <w:p w:rsidR="00D50006" w:rsidRDefault="00D50006" w:rsidP="00D5000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1.2. не завершивших освоение содержания образовательных программ профессионально-технического, среднего специального, высшего образования, образовательных программ научно-ориентированного образования по специальностям для воинских формирований и военизированных организаций, при отсутствии оснований для заключения с ними контракта о прохождении военной службы (службы);</w:t>
      </w:r>
    </w:p>
    <w:p w:rsidR="00D50006" w:rsidRDefault="00D50006" w:rsidP="00D5000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1.3. не завершивших освоение содержания образовательных программ дополнительного образования взрослых, кроме получаемого при освоении содержания образовательной программы переподготовки руководящих работников и специалистов, имеющих высшее образование, и образовательной программы переподготовки руководящих работников и специалистов, имеющих среднее специальное образование;</w:t>
      </w:r>
    </w:p>
    <w:p w:rsidR="00D50006" w:rsidRDefault="00D50006" w:rsidP="00D5000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1.4. не завершивших освоение содержания образовательной программы дошкольного образования, образовательной программы дополнительного образования детей и молодежи, кроме лиц, отчисленных из детских школ искусств.</w:t>
      </w:r>
    </w:p>
    <w:p w:rsidR="00D50006" w:rsidRDefault="00D50006" w:rsidP="00D5000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2. Лица, не завершившие освоение содержания одного из видов образовательных программ профессионально-технического, среднего специального, высшего, научно-ориентированного образования, образовательной программы переподготовки руководящих работников и специалистов, имеющих высшее образование, образовательной программы переподготовки руководящих работников и специалистов, имеющих среднее специальное образование, отчисленные из учреждений образования, организаций, реализующих образовательные программы научно-ориентированного образования, имеют право на восстановление для продолжения получения образования, но не ранее чем после окончания учебного года, в котором они были отчислены. Восстановление осуществляется на семестр, полугодие, в которых они были отчислены, </w:t>
      </w:r>
      <w:r>
        <w:rPr>
          <w:lang w:val="ru-RU" w:eastAsia="ru-RU" w:bidi="ar-SA"/>
        </w:rPr>
        <w:lastRenderedPageBreak/>
        <w:t>или на семестр, полугодие, на которые они не были переведены, или на более ранние семестр, полугодие по решению руководителя учреждения образования, организации, реализующей образовательные программы научно-ориентированного образования, с учетом необходимости освоения содержания образовательной программы или ликвидации академической задолженности.</w:t>
      </w:r>
    </w:p>
    <w:p w:rsidR="00D50006" w:rsidRDefault="00D50006" w:rsidP="00D5000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3. Лица, отчисленные из учреждений образования, организаций, реализующих образовательные программы научно-ориентированного образования, не завершившие освоение содержания образовательных программ профессионально-технического, среднего специального, высшего, научно-ориентированного образования по специальностям для воинских формирований и военизированных организаций, которым предоставлено право на восстановление для продолжения получения образования, в течение трех лет с даты отчисления, но не ранее чем после окончания учебного года, в котором они были отчислены, имеют право на восстановление для продолжения получения образования в случаях, предусмотренных законодательством о прохождении соответствующей службы, и в порядке, устанавливаемом соответствующим республиканским органом государственного управления.</w:t>
      </w:r>
    </w:p>
    <w:p w:rsidR="00D50006" w:rsidRDefault="00D50006" w:rsidP="00D5000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4. Лицо, отчисленное из специального учебно-воспитательного учреждения, специального лечебно-воспитательного учреждения, имеет право на восстановление для продолжения получения соответствующего образования в учреждении образования, в котором оно получало образование до помещения в специальное учебно-воспитательное учреждение, специальное лечебно-воспитательное учреждение, либо в ином учреждении образования.</w:t>
      </w:r>
    </w:p>
    <w:p w:rsidR="00D50006" w:rsidRDefault="00D50006" w:rsidP="00D5000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5. Основанием для возникновения образовательных отношений при восстановлении для продолжения получения образования в учреждении образования, организации, реализующей образовательные программы научно-ориентированного образования, является решение руководителя учреждения образования, организации, реализующей образовательные программы научно-ориентированного образования, о восстановлении лица для продолжения получения образования. Если для получения соответствующего образования настоящим Кодексом предусмотрено заключение договора, решению руководителя учреждения образования, организации, реализующей образовательные программы научно-ориентированного образования, о восстановлении лица для продолжения получения образования должно предшествовать заключение договора.</w:t>
      </w:r>
    </w:p>
    <w:p w:rsidR="00D50006" w:rsidRDefault="00D50006" w:rsidP="00D50006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С решением о восстановлении лица для продолжения получения образования в учреждении образования, организации, реализующей образовательные программы научно-ориентированного образования, обучающийся, законный представитель несовершеннолетнего обучающегося должны быть ознакомлены под роспись.</w:t>
      </w:r>
    </w:p>
    <w:p w:rsidR="00D50006" w:rsidRDefault="00D50006" w:rsidP="00D5000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6. Порядок и условия восстановления лиц для продолжения получения образования в учреждениях образования, организациях, реализующих образовательные программы научно-ориентированного образования, устанавливаются Правительством Республики Беларусь или уполномоченным им органом. Порядок и условия восстановления лиц для продолжения получения научно-ориентированного образования устанавливаются с учетом порядка планирования подготовки научных работников высшей квалификации.</w:t>
      </w:r>
    </w:p>
    <w:p w:rsidR="00CB204E" w:rsidRPr="00D50006" w:rsidRDefault="00CB204E">
      <w:pPr>
        <w:rPr>
          <w:lang w:val="ru-RU"/>
        </w:rPr>
      </w:pPr>
      <w:bookmarkStart w:id="0" w:name="_GoBack"/>
      <w:bookmarkEnd w:id="0"/>
    </w:p>
    <w:sectPr w:rsidR="00CB204E" w:rsidRPr="00D5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06"/>
    <w:rsid w:val="00CB204E"/>
    <w:rsid w:val="00D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5000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50006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customStyle="1" w:styleId="point">
    <w:name w:val="point"/>
    <w:basedOn w:val="a"/>
    <w:rsid w:val="00D5000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5000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5000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50006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customStyle="1" w:styleId="point">
    <w:name w:val="point"/>
    <w:basedOn w:val="a"/>
    <w:rsid w:val="00D5000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5000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ВАСИЛЕВИЧ ЕЛЕНА НИКОЛАЕВНА</cp:lastModifiedBy>
  <cp:revision>1</cp:revision>
  <dcterms:created xsi:type="dcterms:W3CDTF">2022-10-03T10:20:00Z</dcterms:created>
  <dcterms:modified xsi:type="dcterms:W3CDTF">2022-10-03T10:20:00Z</dcterms:modified>
</cp:coreProperties>
</file>